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«АНТИСТРЕС» 10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029"/>
        <w:gridCol w:w="1974"/>
        <w:gridCol w:w="2280"/>
      </w:tblGrid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10 днів</w:t>
            </w:r>
          </w:p>
        </w:tc>
      </w:tr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9 125,00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10 125,00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11 975,00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1000,00</w:t>
            </w:r>
          </w:p>
        </w:tc>
      </w:tr>
    </w:tbl>
    <w:p w:rsidR="00BA7B29" w:rsidRPr="00BA7B29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«ОЗДОРОВЛЕННЯ І ЗНИЖЕННЯ ВАГИ» на 21 день*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21 день</w:t>
            </w:r>
          </w:p>
        </w:tc>
      </w:tr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21 480,00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23 580,00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24 420,00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25 370,00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2 100,00</w:t>
            </w:r>
          </w:p>
        </w:tc>
      </w:tr>
    </w:tbl>
    <w:p w:rsidR="00BA7B29" w:rsidRPr="00BA7B29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«ОЗДОРОВЛЕННЯ І ЗНИЖЕННЯ ВАГИ» на 14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16 070,00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17 470,00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18 030,00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18 660,00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1 400,00</w:t>
            </w:r>
          </w:p>
        </w:tc>
      </w:tr>
    </w:tbl>
    <w:p w:rsidR="00BA7B29" w:rsidRPr="00BA7B29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val="en-US" w:eastAsia="uk-UA"/>
        </w:rPr>
      </w:pPr>
    </w:p>
    <w:p w:rsidR="00BA7B29" w:rsidRPr="00BA7B29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>ПРОГРАМА «ДІАБЕТ» на 21 день*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BA7B29" w:rsidRPr="00BA7B29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21 день</w:t>
            </w:r>
          </w:p>
        </w:tc>
      </w:tr>
      <w:tr w:rsidR="00BA7B29" w:rsidRPr="00BA7B29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18 840,00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20 940,00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21 780,00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22 720,00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bdr w:val="none" w:sz="0" w:space="0" w:color="auto" w:frame="1"/>
                <w:lang w:eastAsia="uk-UA"/>
              </w:rPr>
              <w:t>2 100,00</w:t>
            </w:r>
          </w:p>
        </w:tc>
      </w:tr>
    </w:tbl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РЕАБІЛІТАЦІЙНА ПРОГРАМА ДЛЯ ХВОРИХ, ЩО ПЕРЕНЕСЛИ ГОСТРИЙ ІНФАРКТ МІОКАРДУ І ОПЕРАТИВНЕ ВТРУЧАННЯ НА СУДИНАХ І КЛАПАНАХ СЕРЦЯ НА 14 ДНІВ*</w:t>
      </w:r>
    </w:p>
    <w:tbl>
      <w:tblPr>
        <w:tblW w:w="8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BA7B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10 890,00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11 170,00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12 290,00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12 850,00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BA7B29" w:rsidRPr="00434E74" w:rsidRDefault="00BA7B29" w:rsidP="00BA7B2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color w:val="FF0000"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color w:val="FF0000"/>
          <w:sz w:val="21"/>
          <w:szCs w:val="21"/>
          <w:lang w:eastAsia="uk-UA"/>
        </w:rPr>
        <w:t>В кожну програму включені лікувальні процедури</w:t>
      </w: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BA7B29">
        <w:rPr>
          <w:rFonts w:ascii="inherit" w:eastAsia="Times New Roman" w:hAnsi="inherit" w:cs="Helvetica"/>
          <w:b/>
          <w:bCs/>
          <w:color w:val="212121"/>
          <w:sz w:val="21"/>
          <w:szCs w:val="21"/>
          <w:bdr w:val="none" w:sz="0" w:space="0" w:color="auto" w:frame="1"/>
          <w:lang w:eastAsia="uk-UA"/>
        </w:rPr>
        <w:t xml:space="preserve">РЕАБІЛІТАЦІЙНА ПРОГРАМА ДЛЯ ХВОРИХ, ЩО ПЕРЕНЕСЛИ ГОСТРИЙ ІНФАРКТ </w:t>
      </w: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МІОКАРДУ І ОПЕРАТИВНЕ ВТРУЧАННЯ НА СУДИНАХ І КЛАПАНАХ СЕРЦЯ НА 7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7 днів</w:t>
            </w:r>
          </w:p>
        </w:tc>
      </w:tr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6 560,00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6 700,00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7 260,00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7 540,00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700,00</w:t>
            </w:r>
          </w:p>
        </w:tc>
      </w:tr>
    </w:tbl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РЕАБІЛІТАЦІЙНА ПРОГРАМА ДЛЯ ХВОРИХ, ЩО ПЕРЕНЕСЛИ ІНСУЛЬТ НА 14 ДНІВ*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12 280,00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12 560,00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13 680,00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12 240,00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BA7B29" w:rsidRPr="00BA7B29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ПІСЛЯПОЛОГОВОЇ РЕАБІЛІТАЦІЇ МАТЕРІ І ДИТИНИ (14 ДНІВ)*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4"/>
        <w:gridCol w:w="2851"/>
      </w:tblGrid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 xml:space="preserve">Лікувальні </w:t>
            </w:r>
            <w:proofErr w:type="spellStart"/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процедури+звичайне</w:t>
            </w:r>
            <w:proofErr w:type="spellEnd"/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харчування+«пів</w:t>
            </w:r>
            <w:proofErr w:type="spellEnd"/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 xml:space="preserve"> люкс» 2-х кімнатний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*За бажанням та при відсутності протипоказань можуть бути призначені додаткові платні процедури:сауно терапія,спелеотерапія, функціональна діагностика, ІГГТ.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11 960,00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BA7B29" w:rsidRPr="00BA7B29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ГІНЕКОЛОГІЧНА (14 ДНІВ)*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75"/>
        <w:gridCol w:w="1875"/>
        <w:gridCol w:w="1875"/>
        <w:gridCol w:w="2079"/>
      </w:tblGrid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«люкс»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10 250,00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10 530,00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11 650,00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12 210,00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BA7B29" w:rsidRPr="00434E74" w:rsidRDefault="00BA7B29" w:rsidP="00BA7B29">
      <w:pPr>
        <w:numPr>
          <w:ilvl w:val="0"/>
          <w:numId w:val="2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color w:val="FF0000"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color w:val="FF0000"/>
          <w:sz w:val="21"/>
          <w:szCs w:val="21"/>
          <w:lang w:eastAsia="uk-UA"/>
        </w:rPr>
        <w:t>В кожну програму включені лікувальні процедури</w:t>
      </w:r>
    </w:p>
    <w:p w:rsidR="00BA7B29" w:rsidRPr="00BA7B29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49195F" w:rsidRDefault="0049195F" w:rsidP="00BA7B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val="en-US" w:eastAsia="uk-UA"/>
        </w:rPr>
      </w:pP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«Реабілітаційна програма для хворих після травм кісток і суглобів» на 14 днів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lastRenderedPageBreak/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+ «пів люкс»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10 500,00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10 780,00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11 900,00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12 460,00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«Реабілітаційна програма для хворих з патологією хребта (ускладнений остеохондроз, спондильоз, спондилоартроз, порушення постави» ) на 14 днів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двомісна кімната з покращеними умовами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Звичайне харчування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+ «пів люкс»</w:t>
            </w:r>
          </w:p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11 010,00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11 290,00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12 410,00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12 970,00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BA7B29" w:rsidRPr="00BA7B29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</w:pPr>
      <w:r w:rsidRPr="00BA7B29">
        <w:rPr>
          <w:rFonts w:ascii="Helvetica" w:eastAsia="Times New Roman" w:hAnsi="Helvetica" w:cs="Helvetica"/>
          <w:color w:val="676763"/>
          <w:sz w:val="21"/>
          <w:szCs w:val="21"/>
          <w:lang w:eastAsia="uk-UA"/>
        </w:rPr>
        <w:t> </w:t>
      </w:r>
    </w:p>
    <w:p w:rsidR="00BA7B29" w:rsidRPr="00434E74" w:rsidRDefault="00BA7B29" w:rsidP="00BA7B2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uk-UA"/>
        </w:rPr>
        <w:t>ПРОГРАМА «Здоров’я Ваших батьків» на 14 днів (вартість на 1 особу)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096"/>
        <w:gridCol w:w="1875"/>
        <w:gridCol w:w="1875"/>
        <w:gridCol w:w="2079"/>
      </w:tblGrid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Дієтичне харчування + двомісна кімната з усіма зручностями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Дієтичне харчування + двомісна кімната з покращеними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Дієтичне харчування + одномісна кімната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Дієтичне харчування + «пів люкс» 2-х кімнатний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9F9F9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Доплата за харчування у ресторанному залі на 14 днів</w:t>
            </w:r>
          </w:p>
        </w:tc>
      </w:tr>
      <w:tr w:rsidR="00434E74" w:rsidRPr="00434E74" w:rsidTr="00434E74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11 640,00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11 920,00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13 040,00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13 600,00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hideMark/>
          </w:tcPr>
          <w:p w:rsidR="00BA7B29" w:rsidRPr="00434E74" w:rsidRDefault="00BA7B29" w:rsidP="00BA7B29">
            <w:pPr>
              <w:spacing w:after="300" w:line="240" w:lineRule="auto"/>
              <w:textAlignment w:val="baseline"/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</w:pPr>
            <w:r w:rsidRPr="00434E74">
              <w:rPr>
                <w:rFonts w:ascii="inherit" w:eastAsia="Times New Roman" w:hAnsi="inherit" w:cs="Helvetica"/>
                <w:b/>
                <w:sz w:val="21"/>
                <w:szCs w:val="21"/>
                <w:lang w:eastAsia="uk-UA"/>
              </w:rPr>
              <w:t>1400,00</w:t>
            </w:r>
          </w:p>
        </w:tc>
      </w:tr>
    </w:tbl>
    <w:p w:rsidR="0049195F" w:rsidRDefault="00434E74" w:rsidP="00BA7B29">
      <w:pPr>
        <w:pBdr>
          <w:bottom w:val="single" w:sz="2" w:space="8" w:color="333333"/>
        </w:pBdr>
        <w:shd w:val="clear" w:color="auto" w:fill="FFFFFF"/>
        <w:spacing w:line="441" w:lineRule="atLeast"/>
        <w:textAlignment w:val="baseline"/>
        <w:outlineLvl w:val="2"/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</w:pPr>
      <w:r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  <w:t xml:space="preserve">          </w:t>
      </w:r>
    </w:p>
    <w:p w:rsidR="0049195F" w:rsidRDefault="0049195F" w:rsidP="00BA7B29">
      <w:pPr>
        <w:pBdr>
          <w:bottom w:val="single" w:sz="2" w:space="8" w:color="333333"/>
        </w:pBdr>
        <w:shd w:val="clear" w:color="auto" w:fill="FFFFFF"/>
        <w:spacing w:line="441" w:lineRule="atLeast"/>
        <w:textAlignment w:val="baseline"/>
        <w:outlineLvl w:val="2"/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</w:pPr>
    </w:p>
    <w:p w:rsidR="0049195F" w:rsidRDefault="0049195F" w:rsidP="00BA7B29">
      <w:pPr>
        <w:pBdr>
          <w:bottom w:val="single" w:sz="2" w:space="8" w:color="333333"/>
        </w:pBdr>
        <w:shd w:val="clear" w:color="auto" w:fill="FFFFFF"/>
        <w:spacing w:line="441" w:lineRule="atLeast"/>
        <w:textAlignment w:val="baseline"/>
        <w:outlineLvl w:val="2"/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</w:pPr>
    </w:p>
    <w:p w:rsidR="0049195F" w:rsidRDefault="0049195F" w:rsidP="00BA7B29">
      <w:pPr>
        <w:pBdr>
          <w:bottom w:val="single" w:sz="2" w:space="8" w:color="333333"/>
        </w:pBdr>
        <w:shd w:val="clear" w:color="auto" w:fill="FFFFFF"/>
        <w:spacing w:line="441" w:lineRule="atLeast"/>
        <w:textAlignment w:val="baseline"/>
        <w:outlineLvl w:val="2"/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</w:pPr>
      <w:bookmarkStart w:id="0" w:name="_GoBack"/>
      <w:bookmarkEnd w:id="0"/>
    </w:p>
    <w:p w:rsidR="0049195F" w:rsidRDefault="0049195F" w:rsidP="00BA7B29">
      <w:pPr>
        <w:pBdr>
          <w:bottom w:val="single" w:sz="2" w:space="8" w:color="333333"/>
        </w:pBdr>
        <w:shd w:val="clear" w:color="auto" w:fill="FFFFFF"/>
        <w:spacing w:line="441" w:lineRule="atLeast"/>
        <w:textAlignment w:val="baseline"/>
        <w:outlineLvl w:val="2"/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</w:pPr>
    </w:p>
    <w:p w:rsidR="0049195F" w:rsidRDefault="0049195F" w:rsidP="00BA7B29">
      <w:pPr>
        <w:pBdr>
          <w:bottom w:val="single" w:sz="2" w:space="8" w:color="333333"/>
        </w:pBdr>
        <w:shd w:val="clear" w:color="auto" w:fill="FFFFFF"/>
        <w:spacing w:line="441" w:lineRule="atLeast"/>
        <w:textAlignment w:val="baseline"/>
        <w:outlineLvl w:val="2"/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</w:pPr>
    </w:p>
    <w:p w:rsidR="00BA7B29" w:rsidRPr="00434E74" w:rsidRDefault="0049195F" w:rsidP="00BA7B29">
      <w:pPr>
        <w:pBdr>
          <w:bottom w:val="single" w:sz="2" w:space="8" w:color="333333"/>
        </w:pBdr>
        <w:shd w:val="clear" w:color="auto" w:fill="FFFFFF"/>
        <w:spacing w:line="441" w:lineRule="atLeast"/>
        <w:textAlignment w:val="baseline"/>
        <w:outlineLvl w:val="2"/>
        <w:rPr>
          <w:rFonts w:ascii="Helvetica" w:eastAsia="Times New Roman" w:hAnsi="Helvetica" w:cs="Helvetica"/>
          <w:b/>
          <w:caps/>
          <w:sz w:val="32"/>
          <w:szCs w:val="32"/>
          <w:lang w:eastAsia="uk-UA"/>
        </w:rPr>
      </w:pPr>
      <w:r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  <w:t xml:space="preserve">           </w:t>
      </w:r>
      <w:r w:rsidR="00434E74">
        <w:rPr>
          <w:rFonts w:ascii="Helvetica" w:eastAsia="Times New Roman" w:hAnsi="Helvetica" w:cs="Helvetica"/>
          <w:b/>
          <w:caps/>
          <w:sz w:val="32"/>
          <w:szCs w:val="32"/>
          <w:lang w:val="en-US" w:eastAsia="uk-UA"/>
        </w:rPr>
        <w:t xml:space="preserve">      </w:t>
      </w:r>
      <w:r w:rsidR="00BA7B29" w:rsidRPr="00434E74">
        <w:rPr>
          <w:rFonts w:ascii="Helvetica" w:eastAsia="Times New Roman" w:hAnsi="Helvetica" w:cs="Helvetica"/>
          <w:b/>
          <w:caps/>
          <w:sz w:val="32"/>
          <w:szCs w:val="32"/>
          <w:lang w:eastAsia="uk-UA"/>
        </w:rPr>
        <w:t>ЦЕНЫ ДЛЯ НЕРЕЗИДЕНТОВ УКРАИНЫ!</w:t>
      </w:r>
    </w:p>
    <w:p w:rsidR="00434E74" w:rsidRDefault="00434E74" w:rsidP="00BA7B29">
      <w:pPr>
        <w:shd w:val="clear" w:color="auto" w:fill="FFFFFF"/>
        <w:spacing w:after="0" w:line="546" w:lineRule="atLeast"/>
        <w:textAlignment w:val="baseline"/>
        <w:outlineLvl w:val="1"/>
        <w:rPr>
          <w:rFonts w:ascii="Helvetica" w:eastAsia="Times New Roman" w:hAnsi="Helvetica" w:cs="Helvetica"/>
          <w:b/>
          <w:sz w:val="39"/>
          <w:szCs w:val="39"/>
          <w:lang w:val="en-US" w:eastAsia="uk-UA"/>
        </w:rPr>
      </w:pPr>
    </w:p>
    <w:p w:rsidR="00BA7B29" w:rsidRPr="00434E74" w:rsidRDefault="00BA7B29" w:rsidP="00BA7B29">
      <w:pPr>
        <w:shd w:val="clear" w:color="auto" w:fill="FFFFFF"/>
        <w:spacing w:after="0" w:line="546" w:lineRule="atLeast"/>
        <w:textAlignment w:val="baseline"/>
        <w:outlineLvl w:val="1"/>
        <w:rPr>
          <w:rFonts w:ascii="Helvetica" w:eastAsia="Times New Roman" w:hAnsi="Helvetica" w:cs="Helvetica"/>
          <w:b/>
          <w:sz w:val="39"/>
          <w:szCs w:val="39"/>
          <w:lang w:eastAsia="uk-UA"/>
        </w:rPr>
      </w:pP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Проживание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 xml:space="preserve">, за 1 сутки с 1 </w:t>
      </w: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человека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 xml:space="preserve"> (В том </w:t>
      </w: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числе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 xml:space="preserve"> </w:t>
      </w: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завтрак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):</w:t>
      </w:r>
    </w:p>
    <w:p w:rsidR="00BA7B29" w:rsidRPr="00434E74" w:rsidRDefault="00BA7B29" w:rsidP="00BA7B29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Двухместная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комната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со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всеми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удобствами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- 800,00 грн. (в т. ч. НДС)</w:t>
      </w:r>
    </w:p>
    <w:p w:rsidR="00BA7B29" w:rsidRPr="00434E74" w:rsidRDefault="00BA7B29" w:rsidP="00BA7B29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Одноместная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комната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со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всеми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удобствами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- 1000,00 грн. (в т. ч. НДС)</w:t>
      </w:r>
    </w:p>
    <w:p w:rsidR="00BA7B29" w:rsidRPr="00434E74" w:rsidRDefault="00BA7B29" w:rsidP="00BA7B29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«п/люкс», 2-х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-1200,00 грн. (в т. ч. НДС)</w:t>
      </w:r>
    </w:p>
    <w:p w:rsidR="00BA7B29" w:rsidRPr="00434E74" w:rsidRDefault="00BA7B29" w:rsidP="00BA7B29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«люкс», 2-х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- 1400,00 грн. (в т. ч. НДС)</w:t>
      </w:r>
    </w:p>
    <w:p w:rsidR="00BA7B29" w:rsidRPr="00434E74" w:rsidRDefault="00BA7B29" w:rsidP="00BA7B29">
      <w:pPr>
        <w:numPr>
          <w:ilvl w:val="0"/>
          <w:numId w:val="3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«люкс», 3-х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- 1600,00 грн. (в т. ч. НДС)</w:t>
      </w:r>
    </w:p>
    <w:p w:rsidR="00BA7B29" w:rsidRPr="00434E74" w:rsidRDefault="00BA7B29" w:rsidP="00BA7B29">
      <w:pPr>
        <w:shd w:val="clear" w:color="auto" w:fill="FFFFFF"/>
        <w:spacing w:after="0" w:line="546" w:lineRule="atLeast"/>
        <w:textAlignment w:val="baseline"/>
        <w:outlineLvl w:val="1"/>
        <w:rPr>
          <w:rFonts w:ascii="Helvetica" w:eastAsia="Times New Roman" w:hAnsi="Helvetica" w:cs="Helvetica"/>
          <w:b/>
          <w:sz w:val="39"/>
          <w:szCs w:val="39"/>
          <w:lang w:eastAsia="uk-UA"/>
        </w:rPr>
      </w:pP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Проживание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 xml:space="preserve">, за 1 сутки с 1 </w:t>
      </w: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человека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 xml:space="preserve"> (С </w:t>
      </w: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трехразовым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 xml:space="preserve"> </w:t>
      </w:r>
      <w:proofErr w:type="spellStart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питанием</w:t>
      </w:r>
      <w:proofErr w:type="spellEnd"/>
      <w:r w:rsidRPr="00434E74">
        <w:rPr>
          <w:rFonts w:ascii="Helvetica" w:eastAsia="Times New Roman" w:hAnsi="Helvetica" w:cs="Helvetica"/>
          <w:b/>
          <w:sz w:val="39"/>
          <w:szCs w:val="39"/>
          <w:lang w:eastAsia="uk-UA"/>
        </w:rPr>
        <w:t>):</w:t>
      </w:r>
    </w:p>
    <w:p w:rsidR="00BA7B29" w:rsidRPr="00434E74" w:rsidRDefault="00BA7B29" w:rsidP="00BA7B2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Двухместная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комната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со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всеми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удобствами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- 1000,00 грн. (в т. ч. НДС)</w:t>
      </w:r>
    </w:p>
    <w:p w:rsidR="00BA7B29" w:rsidRPr="00434E74" w:rsidRDefault="00BA7B29" w:rsidP="00BA7B2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Одноместная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комната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со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всеми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удобствами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- 1200,00 грн. (в т. ч. НДС)</w:t>
      </w:r>
    </w:p>
    <w:p w:rsidR="00BA7B29" w:rsidRPr="00434E74" w:rsidRDefault="00BA7B29" w:rsidP="00BA7B2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«п/люкс», 2-х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-1400,00 грн. (в т. ч. НДС)</w:t>
      </w:r>
    </w:p>
    <w:p w:rsidR="00BA7B29" w:rsidRPr="00434E74" w:rsidRDefault="00BA7B29" w:rsidP="00BA7B2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«люкс», 2-х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- 1600,00 грн. (в т. ч. НДС)</w:t>
      </w:r>
    </w:p>
    <w:p w:rsidR="00BA7B29" w:rsidRPr="00434E74" w:rsidRDefault="00BA7B29" w:rsidP="00BA7B29">
      <w:pPr>
        <w:numPr>
          <w:ilvl w:val="0"/>
          <w:numId w:val="4"/>
        </w:numPr>
        <w:shd w:val="clear" w:color="auto" w:fill="FFFFFF"/>
        <w:spacing w:after="180" w:line="240" w:lineRule="auto"/>
        <w:ind w:left="0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Двухместный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«люкс», 3-х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комнатный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- 1900,00 грн. (в т. ч. НДС)</w:t>
      </w:r>
    </w:p>
    <w:p w:rsidR="00BA7B29" w:rsidRPr="00434E74" w:rsidRDefault="00BA7B29" w:rsidP="00BA7B29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b/>
          <w:sz w:val="21"/>
          <w:szCs w:val="21"/>
          <w:lang w:eastAsia="uk-UA"/>
        </w:rPr>
      </w:pPr>
      <w:r w:rsidRPr="00434E74">
        <w:rPr>
          <w:rFonts w:ascii="Helvetica" w:eastAsia="Times New Roman" w:hAnsi="Helvetica" w:cs="Helvetica"/>
          <w:b/>
          <w:sz w:val="21"/>
          <w:szCs w:val="21"/>
          <w:lang w:eastAsia="uk-UA"/>
        </w:rPr>
        <w:t> </w:t>
      </w:r>
    </w:p>
    <w:p w:rsidR="00BA7B29" w:rsidRPr="00434E74" w:rsidRDefault="00BA7B29" w:rsidP="00BA7B29">
      <w:pPr>
        <w:shd w:val="clear" w:color="auto" w:fill="FCF8E3"/>
        <w:spacing w:line="240" w:lineRule="auto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Дополнительно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к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путевке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можно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приобрести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альтернативное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питание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в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ресторанном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зале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стоимостью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70 гривен в день.</w:t>
      </w:r>
    </w:p>
    <w:p w:rsidR="00BA7B29" w:rsidRPr="00434E74" w:rsidRDefault="00BA7B29" w:rsidP="00BA7B29">
      <w:pPr>
        <w:shd w:val="clear" w:color="auto" w:fill="D9EDF7"/>
        <w:spacing w:line="240" w:lineRule="auto"/>
        <w:textAlignment w:val="baseline"/>
        <w:rPr>
          <w:rFonts w:ascii="inherit" w:eastAsia="Times New Roman" w:hAnsi="inherit" w:cs="Helvetica"/>
          <w:b/>
          <w:sz w:val="21"/>
          <w:szCs w:val="21"/>
          <w:lang w:eastAsia="uk-UA"/>
        </w:rPr>
      </w:pPr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При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размещении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1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человека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в 2-х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местном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номере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оплачивается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1,5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стоимости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путевки. На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третье дополни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тельное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место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в </w:t>
      </w:r>
      <w:proofErr w:type="spellStart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>номере</w:t>
      </w:r>
      <w:proofErr w:type="spellEnd"/>
      <w:r w:rsidRPr="00434E74">
        <w:rPr>
          <w:rFonts w:ascii="inherit" w:eastAsia="Times New Roman" w:hAnsi="inherit" w:cs="Helvetica"/>
          <w:b/>
          <w:sz w:val="21"/>
          <w:szCs w:val="21"/>
          <w:lang w:eastAsia="uk-UA"/>
        </w:rPr>
        <w:t xml:space="preserve"> - скидка 30%</w:t>
      </w:r>
    </w:p>
    <w:p w:rsidR="0037405F" w:rsidRPr="00434E74" w:rsidRDefault="0037405F">
      <w:pPr>
        <w:rPr>
          <w:b/>
        </w:rPr>
      </w:pPr>
    </w:p>
    <w:sectPr w:rsidR="0037405F" w:rsidRPr="00434E74" w:rsidSect="0049195F">
      <w:pgSz w:w="11906" w:h="16838"/>
      <w:pgMar w:top="142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F3B"/>
    <w:multiLevelType w:val="multilevel"/>
    <w:tmpl w:val="070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63D64"/>
    <w:multiLevelType w:val="multilevel"/>
    <w:tmpl w:val="B7C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91731"/>
    <w:multiLevelType w:val="multilevel"/>
    <w:tmpl w:val="DE7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B7AF5"/>
    <w:multiLevelType w:val="multilevel"/>
    <w:tmpl w:val="B80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E2"/>
    <w:rsid w:val="000B1BE2"/>
    <w:rsid w:val="0037405F"/>
    <w:rsid w:val="00434E74"/>
    <w:rsid w:val="0049195F"/>
    <w:rsid w:val="00B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FDEDE"/>
            <w:right w:val="none" w:sz="0" w:space="0" w:color="auto"/>
          </w:divBdr>
        </w:div>
        <w:div w:id="400444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  <w:div w:id="905336142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3618</Words>
  <Characters>2063</Characters>
  <Application>Microsoft Office Word</Application>
  <DocSecurity>0</DocSecurity>
  <Lines>17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4</cp:revision>
  <dcterms:created xsi:type="dcterms:W3CDTF">2018-01-29T14:18:00Z</dcterms:created>
  <dcterms:modified xsi:type="dcterms:W3CDTF">2018-01-29T14:29:00Z</dcterms:modified>
</cp:coreProperties>
</file>