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21" w:rsidRPr="006B4621" w:rsidRDefault="006B4621" w:rsidP="006B4621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color w:val="281E05"/>
          <w:sz w:val="38"/>
          <w:szCs w:val="38"/>
          <w:lang w:val="en-US" w:eastAsia="uk-UA"/>
        </w:rPr>
      </w:pPr>
      <w:r w:rsidRPr="006B4621">
        <w:rPr>
          <w:rFonts w:ascii="inherit" w:eastAsia="Times New Roman" w:hAnsi="inherit" w:cs="Arial"/>
          <w:color w:val="281E05"/>
          <w:sz w:val="38"/>
          <w:szCs w:val="38"/>
          <w:lang w:eastAsia="uk-UA"/>
        </w:rPr>
        <w:t>НЕДЕЛЯ ЗДОРОВЬЯ</w:t>
      </w:r>
    </w:p>
    <w:p w:rsidR="006B4621" w:rsidRPr="006B4621" w:rsidRDefault="006B4621" w:rsidP="006B46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Бальнеологический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к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урорт </w:t>
      </w:r>
      <w:hyperlink r:id="rId6" w:tgtFrame="_blank" w:history="1">
        <w:r w:rsidRPr="006B4621">
          <w:rPr>
            <w:rFonts w:asciiTheme="majorHAnsi" w:eastAsia="Times New Roman" w:hAnsiTheme="majorHAnsi" w:cs="Arial"/>
            <w:b/>
            <w:color w:val="281E05"/>
            <w:sz w:val="24"/>
            <w:szCs w:val="24"/>
            <w:lang w:eastAsia="uk-UA"/>
          </w:rPr>
          <w:t>«R</w:t>
        </w:r>
        <w:proofErr w:type="spellEnd"/>
        <w:r w:rsidRPr="006B4621">
          <w:rPr>
            <w:rFonts w:asciiTheme="majorHAnsi" w:eastAsia="Times New Roman" w:hAnsiTheme="majorHAnsi" w:cs="Arial"/>
            <w:b/>
            <w:color w:val="281E05"/>
            <w:sz w:val="24"/>
            <w:szCs w:val="24"/>
            <w:lang w:eastAsia="uk-UA"/>
          </w:rPr>
          <w:t xml:space="preserve">eikartz </w:t>
        </w:r>
        <w:proofErr w:type="spellStart"/>
        <w:r w:rsidRPr="006B4621">
          <w:rPr>
            <w:rFonts w:asciiTheme="majorHAnsi" w:eastAsia="Times New Roman" w:hAnsiTheme="majorHAnsi" w:cs="Arial"/>
            <w:b/>
            <w:color w:val="281E05"/>
            <w:sz w:val="24"/>
            <w:szCs w:val="24"/>
            <w:lang w:eastAsia="uk-UA"/>
          </w:rPr>
          <w:t>Поляна»</w:t>
        </w:r>
      </w:hyperlink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 пр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едлагает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комплексную лечебно-озд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оровительную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программу продолжител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ьностью от 7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дней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.</w:t>
      </w:r>
    </w:p>
    <w:p w:rsidR="006B4621" w:rsidRPr="006B4621" w:rsidRDefault="006B4621" w:rsidP="006B46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Показания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к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лечению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:</w:t>
      </w: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br/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Заболевания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пищеварительной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системы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 (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заболевания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желудка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печени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желчного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пузыря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и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поджелудочной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железы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почек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мочевыводящих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путей,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кишечника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br/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Заболевания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опорно-двигательного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аппарата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 (артроз,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артриты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остеоартроз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остеохондроз,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невралгия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;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реабилитационный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период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br/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Кожные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заболевания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 (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псориаз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красный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плоский лишай,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экзема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ихтиоз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;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последствия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ожогов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хирургического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вмешательства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</w:p>
    <w:p w:rsidR="006B4621" w:rsidRPr="006B4621" w:rsidRDefault="006B4621" w:rsidP="006B4621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Минимальное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количество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дней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лечения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– 7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дней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.</w:t>
      </w:r>
    </w:p>
    <w:p w:rsidR="006B4621" w:rsidRPr="006B4621" w:rsidRDefault="006B4621" w:rsidP="006B46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В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стоимость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путевки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входит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*: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Проживание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в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номере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выбранной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категории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в «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Reikartz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Поляна»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3-х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разовое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питание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(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завтрак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и ужин «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шведский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стол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»,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обед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—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комплексный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Консультация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врача</w:t>
      </w:r>
      <w:proofErr w:type="spellEnd"/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Курс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лечения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минеральной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водой</w:t>
      </w:r>
      <w:proofErr w:type="spellEnd"/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Неограниченное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посещение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бассейна</w:t>
      </w:r>
      <w:proofErr w:type="spellEnd"/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Неограниченное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посещение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сауны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(при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отсутствии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противопоказаний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):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римской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и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финской</w:t>
      </w:r>
      <w:proofErr w:type="spellEnd"/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Слепое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зондирование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желчного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пузыря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минеральной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водой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и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сорбитом</w:t>
      </w:r>
      <w:proofErr w:type="spellEnd"/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Ванна по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назначению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врача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br/>
        <w:t>(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минеральная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ванна /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ароматизированная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ванна /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серная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ванна / ванна с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бишофитом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Электро-магнитная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терапия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по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назначению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врача</w:t>
      </w:r>
      <w:proofErr w:type="spellEnd"/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Фиточай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по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назначению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врача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br/>
        <w:t>(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почечный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сбор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желудочный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сбор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ламинария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шиповник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ромашка и липа,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мята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и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мелисса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,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лесные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ягоды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и др.)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Кислородный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коктейль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Аквааэробика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(по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назначению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врача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</w:p>
    <w:p w:rsidR="006B4621" w:rsidRPr="006B4621" w:rsidRDefault="006B4621" w:rsidP="006B462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</w:pP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Посещение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спортзала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(по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назначению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врача</w:t>
      </w:r>
      <w:proofErr w:type="spellEnd"/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t>)</w:t>
      </w:r>
      <w:r w:rsidRPr="006B4621">
        <w:rPr>
          <w:rFonts w:asciiTheme="majorHAnsi" w:eastAsia="Times New Roman" w:hAnsiTheme="majorHAnsi" w:cs="Arial"/>
          <w:b/>
          <w:color w:val="281E05"/>
          <w:sz w:val="24"/>
          <w:szCs w:val="24"/>
          <w:lang w:eastAsia="uk-UA"/>
        </w:rPr>
        <w:br/>
      </w:r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* Перед началом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лечения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рекомендуется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предоставить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: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направление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на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лечение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/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санаторно-курортную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карту /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рекомендации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лечащего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врача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/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результаты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диагностики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или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пройденного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ранее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курса</w:t>
      </w:r>
      <w:proofErr w:type="spellEnd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 xml:space="preserve"> </w:t>
      </w:r>
      <w:proofErr w:type="spellStart"/>
      <w:r w:rsidRPr="006B4621">
        <w:rPr>
          <w:rFonts w:asciiTheme="majorHAnsi" w:eastAsia="Times New Roman" w:hAnsiTheme="majorHAnsi" w:cs="Arial"/>
          <w:b/>
          <w:i/>
          <w:iCs/>
          <w:color w:val="281E05"/>
          <w:sz w:val="24"/>
          <w:szCs w:val="24"/>
          <w:lang w:eastAsia="uk-UA"/>
        </w:rPr>
        <w:t>лечения</w:t>
      </w:r>
      <w:proofErr w:type="spellEnd"/>
    </w:p>
    <w:p w:rsidR="006B4621" w:rsidRPr="006B4621" w:rsidRDefault="006B4621" w:rsidP="006B4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1"/>
          <w:szCs w:val="21"/>
          <w:lang w:eastAsia="uk-UA"/>
        </w:rPr>
      </w:pPr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Важно!</w:t>
      </w:r>
      <w:r w:rsidRPr="006B4621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</w:r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1.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Процедуры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проводятся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с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понедельника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по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пятницу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.</w:t>
      </w:r>
      <w:r w:rsidRPr="006B4621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</w:r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2.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График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работы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сауны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с 17:00 до 21:00.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Каждый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вторник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–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санитарный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день.</w:t>
      </w:r>
    </w:p>
    <w:p w:rsidR="006B4621" w:rsidRPr="006B4621" w:rsidRDefault="006B4621" w:rsidP="006B4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1"/>
          <w:szCs w:val="21"/>
          <w:lang w:eastAsia="uk-UA"/>
        </w:rPr>
      </w:pP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Стоимость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1 дня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путевки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(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проживание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+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питание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+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лечение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)</w:t>
      </w:r>
    </w:p>
    <w:tbl>
      <w:tblPr>
        <w:tblW w:w="6300" w:type="dxa"/>
        <w:shd w:val="clear" w:color="auto" w:fill="FFF8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454"/>
        <w:gridCol w:w="1454"/>
        <w:gridCol w:w="1454"/>
      </w:tblGrid>
      <w:tr w:rsidR="006B4621" w:rsidRPr="006B4621" w:rsidTr="006B4621"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Категория</w:t>
            </w:r>
            <w:proofErr w:type="spellEnd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 номера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01.06.17-31.08.17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01.09.17-31.10.17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01.11.17-26.12.17</w:t>
            </w:r>
          </w:p>
        </w:tc>
      </w:tr>
      <w:tr w:rsidR="006B4621" w:rsidRPr="006B4621" w:rsidTr="006B4621"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Классик</w:t>
            </w:r>
            <w:proofErr w:type="spellEnd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br/>
              <w:t>(для 1 гостя / 2 гостей)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1091 / 1675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966 / 1502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903 / 1415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6B4621" w:rsidRPr="006B4621" w:rsidTr="006B4621"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Стандарт</w:t>
            </w: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br/>
              <w:t>(для 1 гостя / 2 гостей)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1161 / 1745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1025 / 1561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957 / 1470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6B4621" w:rsidRPr="006B4621" w:rsidTr="006B4621"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Супериор</w:t>
            </w:r>
            <w:proofErr w:type="spellEnd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br/>
              <w:t>(для 1 гостя / 2 гостей)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1337 / 1921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1174 / 1710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1092 / 1605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6B4621" w:rsidRPr="006B4621" w:rsidTr="006B4621"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Люкс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мансардный</w:t>
            </w:r>
            <w:proofErr w:type="spellEnd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br/>
              <w:t>(для 1 гостя / 2 гостей)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1616/ 2200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1409 / 1946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1307 / 1819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6B4621" w:rsidRPr="006B4621" w:rsidTr="006B4621"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Люкс</w:t>
            </w: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br/>
              <w:t>(для 1 гостя / 2 гостей)</w:t>
            </w:r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1690 / 2273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0" w:line="240" w:lineRule="auto"/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 xml:space="preserve">1472 / 2008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0" w:type="dxa"/>
            <w:shd w:val="clear" w:color="auto" w:fill="FFF8E5"/>
            <w:vAlign w:val="center"/>
            <w:hideMark/>
          </w:tcPr>
          <w:p w:rsidR="006B4621" w:rsidRPr="006B4621" w:rsidRDefault="006B4621" w:rsidP="006B4621">
            <w:pPr>
              <w:spacing w:after="150" w:line="240" w:lineRule="auto"/>
              <w:rPr>
                <w:rFonts w:ascii="Arial" w:eastAsia="Times New Roman" w:hAnsi="Arial" w:cs="Arial"/>
                <w:color w:val="281E05"/>
                <w:sz w:val="21"/>
                <w:szCs w:val="21"/>
                <w:lang w:eastAsia="uk-UA"/>
              </w:rPr>
            </w:pPr>
            <w:r w:rsidRPr="006B4621">
              <w:rPr>
                <w:rFonts w:ascii="Arial" w:eastAsia="Times New Roman" w:hAnsi="Arial" w:cs="Arial"/>
                <w:color w:val="281E05"/>
                <w:sz w:val="21"/>
                <w:szCs w:val="21"/>
                <w:lang w:eastAsia="uk-UA"/>
              </w:rPr>
              <w:t xml:space="preserve">1363 / 1875 </w:t>
            </w:r>
            <w:proofErr w:type="spellStart"/>
            <w:r w:rsidRPr="006B4621">
              <w:rPr>
                <w:rFonts w:ascii="Arial" w:eastAsia="Times New Roman" w:hAnsi="Arial" w:cs="Arial"/>
                <w:color w:val="281E05"/>
                <w:sz w:val="21"/>
                <w:szCs w:val="21"/>
                <w:lang w:eastAsia="uk-UA"/>
              </w:rPr>
              <w:t>грн</w:t>
            </w:r>
            <w:proofErr w:type="spellEnd"/>
          </w:p>
        </w:tc>
      </w:tr>
    </w:tbl>
    <w:p w:rsidR="006B4621" w:rsidRPr="006B4621" w:rsidRDefault="006B4621" w:rsidP="006B4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1E05"/>
          <w:sz w:val="21"/>
          <w:szCs w:val="21"/>
          <w:lang w:eastAsia="uk-UA"/>
        </w:rPr>
      </w:pP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Дети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до 5 лет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размещаются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бесплатно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(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лечение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,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дополнительное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место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и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питание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не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входит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в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стоимость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размещения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).</w:t>
      </w:r>
      <w:r w:rsidRPr="006B4621">
        <w:rPr>
          <w:rFonts w:ascii="Arial" w:eastAsia="Times New Roman" w:hAnsi="Arial" w:cs="Arial"/>
          <w:color w:val="281E05"/>
          <w:sz w:val="24"/>
          <w:szCs w:val="24"/>
          <w:lang w:eastAsia="uk-UA"/>
        </w:rPr>
        <w:br/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Стоимость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доп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.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места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для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всех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категорий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– 575 грн. (с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лечением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 xml:space="preserve"> и </w:t>
      </w:r>
      <w:proofErr w:type="spellStart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питанием</w:t>
      </w:r>
      <w:proofErr w:type="spellEnd"/>
      <w:r w:rsidRPr="006B4621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)</w:t>
      </w:r>
      <w:bookmarkStart w:id="0" w:name="_GoBack"/>
      <w:bookmarkEnd w:id="0"/>
    </w:p>
    <w:sectPr w:rsidR="006B4621" w:rsidRPr="006B4621" w:rsidSect="006B462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F27"/>
    <w:multiLevelType w:val="multilevel"/>
    <w:tmpl w:val="BFC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36"/>
    <w:rsid w:val="000C24F7"/>
    <w:rsid w:val="006B4621"/>
    <w:rsid w:val="00A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kartz.com/ru/hotels/poly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2017-06-17T11:16:00Z</dcterms:created>
  <dcterms:modified xsi:type="dcterms:W3CDTF">2017-06-17T11:18:00Z</dcterms:modified>
</cp:coreProperties>
</file>