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1" w:rsidRPr="001A1666" w:rsidRDefault="00612451" w:rsidP="00612451">
      <w:pPr>
        <w:pStyle w:val="1"/>
        <w:spacing w:before="76"/>
        <w:rPr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37A1AFF6" wp14:editId="50E84782">
            <wp:simplePos x="0" y="0"/>
            <wp:positionH relativeFrom="page">
              <wp:posOffset>675861</wp:posOffset>
            </wp:positionH>
            <wp:positionV relativeFrom="paragraph">
              <wp:posOffset>8614</wp:posOffset>
            </wp:positionV>
            <wp:extent cx="1256306" cy="9859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86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1A1666">
        <w:rPr>
          <w:lang w:val="ru-RU"/>
        </w:rPr>
        <w:t>Гостинично</w:t>
      </w:r>
      <w:proofErr w:type="spellEnd"/>
      <w:r w:rsidRPr="001A1666">
        <w:rPr>
          <w:lang w:val="ru-RU"/>
        </w:rPr>
        <w:t>-рекреационный комплекс “</w:t>
      </w:r>
      <w:r>
        <w:t>SOLVA</w:t>
      </w:r>
      <w:r w:rsidRPr="001A1666">
        <w:rPr>
          <w:lang w:val="ru-RU"/>
        </w:rPr>
        <w:t>”</w:t>
      </w:r>
    </w:p>
    <w:p w:rsidR="00612451" w:rsidRPr="001A1666" w:rsidRDefault="00612451" w:rsidP="00612451">
      <w:pPr>
        <w:spacing w:before="24"/>
        <w:ind w:left="2780"/>
        <w:rPr>
          <w:sz w:val="24"/>
          <w:lang w:val="ru-RU"/>
        </w:rPr>
      </w:pPr>
      <w:proofErr w:type="gramStart"/>
      <w:r w:rsidRPr="001A1666">
        <w:rPr>
          <w:sz w:val="24"/>
          <w:lang w:val="ru-RU"/>
        </w:rPr>
        <w:t xml:space="preserve">Закарпатская обл., </w:t>
      </w:r>
      <w:proofErr w:type="spellStart"/>
      <w:r w:rsidRPr="001A1666">
        <w:rPr>
          <w:sz w:val="24"/>
          <w:lang w:val="ru-RU"/>
        </w:rPr>
        <w:t>Свалявский</w:t>
      </w:r>
      <w:proofErr w:type="spellEnd"/>
      <w:r w:rsidRPr="001A1666">
        <w:rPr>
          <w:sz w:val="24"/>
          <w:lang w:val="ru-RU"/>
        </w:rPr>
        <w:t xml:space="preserve"> р-н, с. Поляна, «Солнечное Закарпатье» 7</w:t>
      </w:r>
      <w:proofErr w:type="gramEnd"/>
    </w:p>
    <w:p w:rsidR="00612451" w:rsidRPr="00612451" w:rsidRDefault="00612451" w:rsidP="00612451">
      <w:pPr>
        <w:spacing w:before="24"/>
        <w:ind w:left="2780"/>
        <w:rPr>
          <w:sz w:val="24"/>
          <w:lang w:val="ru-RU"/>
        </w:rPr>
      </w:pPr>
      <w:r>
        <w:rPr>
          <w:sz w:val="24"/>
          <w:lang w:val="ru-RU"/>
        </w:rPr>
        <w:t xml:space="preserve">Тел: </w:t>
      </w:r>
      <w:r w:rsidRPr="001A1666">
        <w:rPr>
          <w:sz w:val="24"/>
          <w:lang w:val="ru-RU"/>
        </w:rPr>
        <w:t xml:space="preserve">  (097</w:t>
      </w:r>
      <w:r>
        <w:rPr>
          <w:sz w:val="24"/>
          <w:lang w:val="ru-RU"/>
        </w:rPr>
        <w:t>) 348 06 34</w:t>
      </w:r>
    </w:p>
    <w:p w:rsidR="00612451" w:rsidRPr="00612451" w:rsidRDefault="00AC4234" w:rsidP="00612451">
      <w:pPr>
        <w:spacing w:before="24"/>
        <w:ind w:left="2780"/>
        <w:rPr>
          <w:sz w:val="24"/>
          <w:lang w:val="ru-RU"/>
        </w:rPr>
      </w:pPr>
      <w:hyperlink r:id="rId7" w:history="1">
        <w:r w:rsidR="00612451" w:rsidRPr="007C104E">
          <w:rPr>
            <w:rStyle w:val="a6"/>
            <w:sz w:val="24"/>
            <w:u w:color="0000FF"/>
          </w:rPr>
          <w:t>lvv</w:t>
        </w:r>
        <w:r w:rsidR="00612451" w:rsidRPr="007C104E">
          <w:rPr>
            <w:rStyle w:val="a6"/>
            <w:sz w:val="24"/>
            <w:u w:color="0000FF"/>
            <w:lang w:val="ru-RU"/>
          </w:rPr>
          <w:t>@</w:t>
        </w:r>
        <w:r w:rsidR="00612451" w:rsidRPr="007C104E">
          <w:rPr>
            <w:rStyle w:val="a6"/>
            <w:sz w:val="24"/>
            <w:u w:color="0000FF"/>
          </w:rPr>
          <w:t>elitatour</w:t>
        </w:r>
        <w:r w:rsidR="00612451" w:rsidRPr="007C104E">
          <w:rPr>
            <w:rStyle w:val="a6"/>
            <w:sz w:val="24"/>
            <w:u w:color="0000FF"/>
            <w:lang w:val="uk-UA"/>
          </w:rPr>
          <w:t>.</w:t>
        </w:r>
        <w:r w:rsidR="00612451" w:rsidRPr="007C104E">
          <w:rPr>
            <w:rStyle w:val="a6"/>
            <w:sz w:val="24"/>
            <w:u w:color="0000FF"/>
          </w:rPr>
          <w:t>com</w:t>
        </w:r>
      </w:hyperlink>
      <w:r w:rsidR="00612451">
        <w:rPr>
          <w:color w:val="0000FF"/>
          <w:sz w:val="24"/>
          <w:u w:val="single" w:color="0000FF"/>
          <w:lang w:val="uk-UA"/>
        </w:rPr>
        <w:t>.</w:t>
      </w:r>
      <w:r w:rsidR="00612451">
        <w:rPr>
          <w:color w:val="0000FF"/>
          <w:sz w:val="24"/>
          <w:u w:val="single" w:color="0000FF"/>
        </w:rPr>
        <w:t>ua</w:t>
      </w:r>
    </w:p>
    <w:p w:rsidR="00612451" w:rsidRPr="001918F3" w:rsidRDefault="00AC4234" w:rsidP="00612451">
      <w:pPr>
        <w:spacing w:before="24"/>
        <w:ind w:left="2780"/>
        <w:rPr>
          <w:b/>
          <w:sz w:val="24"/>
          <w:szCs w:val="24"/>
          <w:lang w:val="ru-RU"/>
        </w:rPr>
      </w:pPr>
      <w:hyperlink r:id="rId8"/>
      <w:r w:rsidR="00612451">
        <w:rPr>
          <w:b/>
          <w:sz w:val="24"/>
          <w:lang w:val="ru-RU"/>
        </w:rPr>
        <w:t xml:space="preserve">       </w:t>
      </w:r>
      <w:r w:rsidR="00612451" w:rsidRPr="00612451">
        <w:rPr>
          <w:b/>
          <w:sz w:val="24"/>
          <w:lang w:val="ru-RU"/>
        </w:rPr>
        <w:t xml:space="preserve">              </w:t>
      </w:r>
      <w:r w:rsidR="00612451">
        <w:rPr>
          <w:b/>
          <w:sz w:val="24"/>
          <w:lang w:val="ru-RU"/>
        </w:rPr>
        <w:t xml:space="preserve"> </w:t>
      </w:r>
      <w:r w:rsidR="00612451" w:rsidRPr="00612451">
        <w:rPr>
          <w:b/>
          <w:sz w:val="24"/>
          <w:szCs w:val="24"/>
          <w:u w:val="thick"/>
          <w:lang w:val="ru-RU"/>
        </w:rPr>
        <w:t>Прайс-лист на проживание</w:t>
      </w:r>
    </w:p>
    <w:p w:rsidR="00612451" w:rsidRPr="00612451" w:rsidRDefault="00612451" w:rsidP="00612451">
      <w:pPr>
        <w:pStyle w:val="a3"/>
        <w:spacing w:before="1" w:after="1" w:line="240" w:lineRule="auto"/>
        <w:ind w:left="0" w:firstLine="0"/>
        <w:rPr>
          <w:b/>
          <w:sz w:val="19"/>
          <w:lang w:val="ru-RU"/>
        </w:rPr>
      </w:pPr>
    </w:p>
    <w:tbl>
      <w:tblPr>
        <w:tblStyle w:val="TableNormal"/>
        <w:tblW w:w="0" w:type="auto"/>
        <w:tblInd w:w="4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156"/>
        <w:gridCol w:w="1949"/>
        <w:gridCol w:w="3018"/>
      </w:tblGrid>
      <w:tr w:rsidR="00612451" w:rsidTr="0051580F">
        <w:trPr>
          <w:trHeight w:val="500"/>
        </w:trPr>
        <w:tc>
          <w:tcPr>
            <w:tcW w:w="3469" w:type="dxa"/>
            <w:vMerge w:val="restart"/>
            <w:shd w:val="clear" w:color="auto" w:fill="99CCFF"/>
          </w:tcPr>
          <w:p w:rsidR="00612451" w:rsidRPr="00612451" w:rsidRDefault="00612451" w:rsidP="0051580F">
            <w:pPr>
              <w:pStyle w:val="TableParagraph"/>
              <w:jc w:val="left"/>
              <w:rPr>
                <w:b/>
                <w:lang w:val="ru-RU"/>
              </w:rPr>
            </w:pPr>
          </w:p>
          <w:p w:rsidR="00612451" w:rsidRDefault="00612451" w:rsidP="0051580F">
            <w:pPr>
              <w:pStyle w:val="TableParagraph"/>
              <w:spacing w:before="185"/>
              <w:ind w:left="89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номера</w:t>
            </w:r>
            <w:proofErr w:type="spellEnd"/>
          </w:p>
        </w:tc>
        <w:tc>
          <w:tcPr>
            <w:tcW w:w="1156" w:type="dxa"/>
            <w:vMerge w:val="restart"/>
            <w:shd w:val="clear" w:color="auto" w:fill="99CCFF"/>
          </w:tcPr>
          <w:p w:rsidR="00612451" w:rsidRPr="001A1666" w:rsidRDefault="00612451" w:rsidP="0051580F">
            <w:pPr>
              <w:pStyle w:val="TableParagraph"/>
              <w:spacing w:before="2"/>
              <w:jc w:val="left"/>
              <w:rPr>
                <w:b/>
                <w:sz w:val="30"/>
                <w:lang w:val="ru-RU"/>
              </w:rPr>
            </w:pPr>
          </w:p>
          <w:p w:rsidR="00612451" w:rsidRPr="001A1666" w:rsidRDefault="00612451" w:rsidP="0051580F">
            <w:pPr>
              <w:pStyle w:val="TableParagraph"/>
              <w:spacing w:line="230" w:lineRule="auto"/>
              <w:ind w:left="149" w:right="68" w:firstLine="40"/>
              <w:jc w:val="left"/>
              <w:rPr>
                <w:b/>
                <w:sz w:val="20"/>
                <w:lang w:val="ru-RU"/>
              </w:rPr>
            </w:pPr>
            <w:proofErr w:type="gramStart"/>
            <w:r w:rsidRPr="001A1666">
              <w:rPr>
                <w:b/>
                <w:sz w:val="20"/>
                <w:lang w:val="ru-RU"/>
              </w:rPr>
              <w:t>К-во</w:t>
            </w:r>
            <w:proofErr w:type="gramEnd"/>
            <w:r w:rsidRPr="001A1666">
              <w:rPr>
                <w:b/>
                <w:sz w:val="20"/>
                <w:lang w:val="ru-RU"/>
              </w:rPr>
              <w:t xml:space="preserve"> чел. в номере</w:t>
            </w:r>
          </w:p>
        </w:tc>
        <w:tc>
          <w:tcPr>
            <w:tcW w:w="4967" w:type="dxa"/>
            <w:gridSpan w:val="2"/>
            <w:shd w:val="clear" w:color="auto" w:fill="99CCFF"/>
          </w:tcPr>
          <w:p w:rsidR="00612451" w:rsidRDefault="00612451" w:rsidP="0051580F">
            <w:pPr>
              <w:pStyle w:val="TableParagraph"/>
              <w:spacing w:before="138"/>
              <w:ind w:left="139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номера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сутки</w:t>
            </w:r>
            <w:proofErr w:type="spellEnd"/>
          </w:p>
        </w:tc>
      </w:tr>
      <w:tr w:rsidR="00612451" w:rsidRPr="00AC4234" w:rsidTr="0051580F">
        <w:trPr>
          <w:trHeight w:val="580"/>
        </w:trPr>
        <w:tc>
          <w:tcPr>
            <w:tcW w:w="3469" w:type="dxa"/>
            <w:vMerge/>
            <w:tcBorders>
              <w:top w:val="nil"/>
            </w:tcBorders>
            <w:shd w:val="clear" w:color="auto" w:fill="99CCFF"/>
          </w:tcPr>
          <w:p w:rsidR="00612451" w:rsidRDefault="00612451" w:rsidP="0051580F"/>
        </w:tc>
        <w:tc>
          <w:tcPr>
            <w:tcW w:w="1156" w:type="dxa"/>
            <w:vMerge/>
            <w:tcBorders>
              <w:top w:val="nil"/>
            </w:tcBorders>
            <w:shd w:val="clear" w:color="auto" w:fill="99CCFF"/>
          </w:tcPr>
          <w:p w:rsidR="00612451" w:rsidRDefault="00612451" w:rsidP="0051580F"/>
        </w:tc>
        <w:tc>
          <w:tcPr>
            <w:tcW w:w="1949" w:type="dxa"/>
            <w:tcBorders>
              <w:right w:val="single" w:sz="4" w:space="0" w:color="7F7F7F"/>
            </w:tcBorders>
            <w:shd w:val="clear" w:color="auto" w:fill="FFFF99"/>
          </w:tcPr>
          <w:p w:rsidR="00612451" w:rsidRDefault="00612451" w:rsidP="0051580F">
            <w:pPr>
              <w:pStyle w:val="TableParagraph"/>
              <w:spacing w:before="96" w:line="203" w:lineRule="exact"/>
              <w:ind w:left="369" w:right="205"/>
              <w:rPr>
                <w:sz w:val="18"/>
              </w:rPr>
            </w:pPr>
            <w:r>
              <w:rPr>
                <w:sz w:val="18"/>
              </w:rPr>
              <w:t>ВВ</w:t>
            </w:r>
          </w:p>
          <w:p w:rsidR="00612451" w:rsidRDefault="00612451" w:rsidP="0051580F">
            <w:pPr>
              <w:pStyle w:val="TableParagraph"/>
              <w:spacing w:line="203" w:lineRule="exact"/>
              <w:ind w:left="369" w:right="359"/>
              <w:rPr>
                <w:sz w:val="18"/>
              </w:rPr>
            </w:pPr>
            <w:r>
              <w:rPr>
                <w:sz w:val="18"/>
              </w:rPr>
              <w:t xml:space="preserve">( с </w:t>
            </w:r>
            <w:proofErr w:type="spellStart"/>
            <w:r>
              <w:rPr>
                <w:sz w:val="18"/>
              </w:rPr>
              <w:t>завтраками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017" w:type="dxa"/>
            <w:tcBorders>
              <w:left w:val="single" w:sz="4" w:space="0" w:color="7F7F7F"/>
            </w:tcBorders>
            <w:shd w:val="clear" w:color="auto" w:fill="FFFF99"/>
          </w:tcPr>
          <w:p w:rsidR="00612451" w:rsidRPr="001A1666" w:rsidRDefault="00612451" w:rsidP="0051580F">
            <w:pPr>
              <w:pStyle w:val="TableParagraph"/>
              <w:spacing w:before="56"/>
              <w:ind w:left="81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FB</w:t>
            </w:r>
            <w:r w:rsidRPr="001A1666">
              <w:rPr>
                <w:sz w:val="18"/>
                <w:lang w:val="ru-RU"/>
              </w:rPr>
              <w:t xml:space="preserve"> (с 3-разовым питанием</w:t>
            </w:r>
          </w:p>
          <w:p w:rsidR="00612451" w:rsidRPr="001A1666" w:rsidRDefault="00612451" w:rsidP="0051580F">
            <w:pPr>
              <w:pStyle w:val="TableParagraph"/>
              <w:spacing w:before="32"/>
              <w:ind w:left="681"/>
              <w:jc w:val="left"/>
              <w:rPr>
                <w:rFonts w:ascii="Arial" w:hAnsi="Arial"/>
                <w:sz w:val="18"/>
                <w:lang w:val="ru-RU"/>
              </w:rPr>
            </w:pPr>
            <w:r w:rsidRPr="001A1666">
              <w:rPr>
                <w:sz w:val="18"/>
                <w:lang w:val="ru-RU"/>
              </w:rPr>
              <w:t>и базовым лечением</w:t>
            </w:r>
            <w:r w:rsidRPr="001A1666">
              <w:rPr>
                <w:rFonts w:ascii="Arial" w:hAnsi="Arial"/>
                <w:sz w:val="18"/>
                <w:lang w:val="ru-RU"/>
              </w:rPr>
              <w:t>)</w:t>
            </w:r>
          </w:p>
        </w:tc>
      </w:tr>
      <w:tr w:rsidR="00612451" w:rsidTr="0051580F">
        <w:trPr>
          <w:trHeight w:val="44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95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одноместный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95"/>
              <w:ind w:righ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95"/>
              <w:ind w:left="491" w:right="507"/>
              <w:rPr>
                <w:sz w:val="24"/>
              </w:rPr>
            </w:pPr>
            <w:r>
              <w:rPr>
                <w:sz w:val="24"/>
              </w:rPr>
              <w:t>1580,00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95"/>
              <w:ind w:left="1022" w:right="1027"/>
              <w:rPr>
                <w:sz w:val="24"/>
              </w:rPr>
            </w:pPr>
            <w:r>
              <w:rPr>
                <w:sz w:val="24"/>
              </w:rPr>
              <w:t>2180,00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40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40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40"/>
              <w:ind w:left="491" w:right="507"/>
              <w:rPr>
                <w:sz w:val="24"/>
              </w:rPr>
            </w:pPr>
            <w:r>
              <w:rPr>
                <w:sz w:val="24"/>
              </w:rPr>
              <w:t>2380,00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40"/>
              <w:ind w:left="1022" w:right="1027"/>
              <w:rPr>
                <w:sz w:val="24"/>
              </w:rPr>
            </w:pPr>
            <w:r>
              <w:rPr>
                <w:sz w:val="24"/>
              </w:rPr>
              <w:t>3580,00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9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мансардный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9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9"/>
              <w:ind w:left="491" w:right="507"/>
              <w:rPr>
                <w:sz w:val="24"/>
              </w:rPr>
            </w:pPr>
            <w:r>
              <w:rPr>
                <w:sz w:val="24"/>
              </w:rPr>
              <w:t>2315,00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9"/>
              <w:ind w:left="1022" w:right="1027"/>
              <w:rPr>
                <w:sz w:val="24"/>
              </w:rPr>
            </w:pPr>
            <w:r>
              <w:rPr>
                <w:sz w:val="24"/>
              </w:rPr>
              <w:t>3515,00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8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Твин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8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8"/>
              <w:ind w:left="491" w:right="507"/>
              <w:rPr>
                <w:sz w:val="24"/>
              </w:rPr>
            </w:pPr>
            <w:r>
              <w:rPr>
                <w:sz w:val="24"/>
              </w:rPr>
              <w:t>2575,00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8"/>
              <w:ind w:left="1022" w:right="1027"/>
              <w:rPr>
                <w:sz w:val="24"/>
              </w:rPr>
            </w:pPr>
            <w:r>
              <w:rPr>
                <w:sz w:val="24"/>
              </w:rPr>
              <w:t>3775,00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7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Твин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мансардный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7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7"/>
              <w:ind w:left="491" w:right="507"/>
              <w:rPr>
                <w:sz w:val="24"/>
              </w:rPr>
            </w:pPr>
            <w:r>
              <w:rPr>
                <w:sz w:val="24"/>
              </w:rPr>
              <w:t>2510,00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7"/>
              <w:ind w:left="1022" w:right="1027"/>
              <w:rPr>
                <w:sz w:val="24"/>
              </w:rPr>
            </w:pPr>
            <w:r>
              <w:rPr>
                <w:sz w:val="24"/>
              </w:rPr>
              <w:t>3710,00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6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Полулюкс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6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6"/>
              <w:ind w:left="491" w:right="507"/>
              <w:rPr>
                <w:sz w:val="24"/>
              </w:rPr>
            </w:pPr>
            <w:r>
              <w:rPr>
                <w:sz w:val="24"/>
              </w:rPr>
              <w:t>2700,00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6"/>
              <w:ind w:left="1022" w:right="1027"/>
              <w:rPr>
                <w:sz w:val="24"/>
              </w:rPr>
            </w:pPr>
            <w:r>
              <w:rPr>
                <w:sz w:val="24"/>
              </w:rPr>
              <w:t>3905,00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5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Люкс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5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5"/>
              <w:ind w:left="491" w:right="507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5"/>
              <w:ind w:left="1022" w:right="1027"/>
              <w:rPr>
                <w:sz w:val="24"/>
              </w:rPr>
            </w:pPr>
            <w:r>
              <w:rPr>
                <w:sz w:val="24"/>
              </w:rPr>
              <w:t>4295,00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4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Люкс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мансардный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4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4"/>
              <w:ind w:left="491" w:right="507"/>
              <w:rPr>
                <w:sz w:val="24"/>
              </w:rPr>
            </w:pPr>
            <w:r>
              <w:rPr>
                <w:sz w:val="24"/>
              </w:rPr>
              <w:t>2965,00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4"/>
              <w:ind w:left="1022" w:right="1027"/>
              <w:rPr>
                <w:sz w:val="24"/>
              </w:rPr>
            </w:pPr>
            <w:r>
              <w:rPr>
                <w:sz w:val="24"/>
              </w:rPr>
              <w:t>4165,00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3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Элит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3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3"/>
              <w:ind w:left="491" w:right="507"/>
              <w:rPr>
                <w:sz w:val="24"/>
              </w:rPr>
            </w:pPr>
            <w:r>
              <w:rPr>
                <w:sz w:val="24"/>
              </w:rPr>
              <w:t>4800,00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3"/>
              <w:ind w:left="1022" w:right="1027"/>
              <w:rPr>
                <w:sz w:val="24"/>
              </w:rPr>
            </w:pPr>
            <w:r>
              <w:rPr>
                <w:sz w:val="24"/>
              </w:rPr>
              <w:t>5830,00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2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Апартаменты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2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2"/>
              <w:ind w:left="491" w:right="507"/>
              <w:rPr>
                <w:sz w:val="24"/>
              </w:rPr>
            </w:pPr>
            <w:r>
              <w:rPr>
                <w:sz w:val="24"/>
              </w:rPr>
              <w:t>14300,00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2"/>
              <w:ind w:left="1022" w:right="1027"/>
              <w:rPr>
                <w:sz w:val="24"/>
              </w:rPr>
            </w:pPr>
            <w:r>
              <w:rPr>
                <w:sz w:val="24"/>
              </w:rPr>
              <w:t>15760,00</w:t>
            </w:r>
          </w:p>
        </w:tc>
      </w:tr>
      <w:tr w:rsidR="00612451" w:rsidTr="0051580F">
        <w:trPr>
          <w:trHeight w:val="50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1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Деревянный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коттедж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1"/>
              <w:ind w:left="366" w:right="364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1"/>
              <w:ind w:left="491" w:right="507"/>
              <w:rPr>
                <w:sz w:val="24"/>
              </w:rPr>
            </w:pPr>
            <w:r>
              <w:rPr>
                <w:sz w:val="24"/>
              </w:rPr>
              <w:t>3300,00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2451" w:rsidTr="0051580F">
        <w:trPr>
          <w:trHeight w:val="88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 w:rsidR="00612451" w:rsidRDefault="00612451" w:rsidP="0051580F">
            <w:pPr>
              <w:pStyle w:val="TableParagraph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Деревянный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дом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 w:rsidR="00612451" w:rsidRDefault="00612451" w:rsidP="0051580F">
            <w:pPr>
              <w:pStyle w:val="TableParagraph"/>
              <w:ind w:left="366" w:right="364"/>
              <w:rPr>
                <w:sz w:val="24"/>
              </w:rPr>
            </w:pPr>
            <w:r>
              <w:rPr>
                <w:sz w:val="24"/>
              </w:rPr>
              <w:t>2+4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90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  <w:p w:rsidR="00612451" w:rsidRDefault="00612451" w:rsidP="0051580F">
            <w:pPr>
              <w:pStyle w:val="TableParagraph"/>
              <w:spacing w:before="10" w:line="230" w:lineRule="auto"/>
              <w:ind w:left="570" w:right="481" w:hanging="8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завтрак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включен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 w:rsidR="00612451" w:rsidRDefault="00612451" w:rsidP="0051580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2451" w:rsidTr="0051580F">
        <w:trPr>
          <w:trHeight w:val="74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93" w:line="261" w:lineRule="auto"/>
              <w:ind w:left="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номере</w:t>
            </w:r>
            <w:proofErr w:type="spellEnd"/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233"/>
              <w:ind w:righ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9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233"/>
              <w:ind w:left="491" w:right="507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3017" w:type="dxa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233"/>
              <w:ind w:left="1022" w:right="1027"/>
              <w:rPr>
                <w:sz w:val="24"/>
              </w:rPr>
            </w:pPr>
            <w:r>
              <w:rPr>
                <w:sz w:val="24"/>
              </w:rPr>
              <w:t>1080,00</w:t>
            </w:r>
          </w:p>
        </w:tc>
      </w:tr>
      <w:tr w:rsidR="00612451" w:rsidTr="0051580F">
        <w:trPr>
          <w:trHeight w:val="740"/>
        </w:trPr>
        <w:tc>
          <w:tcPr>
            <w:tcW w:w="3469" w:type="dxa"/>
            <w:tcBorders>
              <w:right w:val="single" w:sz="4" w:space="0" w:color="7F7F7F"/>
            </w:tcBorders>
          </w:tcPr>
          <w:p w:rsidR="00612451" w:rsidRPr="001A1666" w:rsidRDefault="00612451" w:rsidP="0051580F">
            <w:pPr>
              <w:pStyle w:val="TableParagraph"/>
              <w:spacing w:before="99" w:line="261" w:lineRule="auto"/>
              <w:ind w:left="78"/>
              <w:jc w:val="left"/>
              <w:rPr>
                <w:b/>
                <w:sz w:val="24"/>
                <w:lang w:val="ru-RU"/>
              </w:rPr>
            </w:pPr>
            <w:r w:rsidRPr="001A1666">
              <w:rPr>
                <w:b/>
                <w:sz w:val="24"/>
                <w:lang w:val="ru-RU"/>
              </w:rPr>
              <w:t>Детская кроватка (завтрак не включен)</w:t>
            </w:r>
          </w:p>
        </w:tc>
        <w:tc>
          <w:tcPr>
            <w:tcW w:w="1156" w:type="dxa"/>
            <w:tcBorders>
              <w:left w:val="single" w:sz="4" w:space="0" w:color="7F7F7F"/>
              <w:right w:val="single" w:sz="4" w:space="0" w:color="7F7F7F"/>
            </w:tcBorders>
          </w:tcPr>
          <w:p w:rsidR="00612451" w:rsidRPr="001A1666" w:rsidRDefault="00612451" w:rsidP="0051580F">
            <w:pPr>
              <w:pStyle w:val="TableParagraph"/>
              <w:spacing w:before="8"/>
              <w:jc w:val="left"/>
              <w:rPr>
                <w:b/>
                <w:sz w:val="20"/>
                <w:lang w:val="ru-RU"/>
              </w:rPr>
            </w:pPr>
          </w:p>
          <w:p w:rsidR="00612451" w:rsidRDefault="00612451" w:rsidP="0051580F">
            <w:pPr>
              <w:pStyle w:val="TableParagraph"/>
              <w:spacing w:before="1"/>
              <w:ind w:righ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7" w:type="dxa"/>
            <w:gridSpan w:val="2"/>
            <w:tcBorders>
              <w:left w:val="single" w:sz="4" w:space="0" w:color="7F7F7F"/>
            </w:tcBorders>
          </w:tcPr>
          <w:p w:rsidR="00612451" w:rsidRDefault="00612451" w:rsidP="0051580F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612451" w:rsidRDefault="00612451" w:rsidP="0051580F">
            <w:pPr>
              <w:pStyle w:val="TableParagraph"/>
              <w:spacing w:before="1"/>
              <w:ind w:left="2111" w:right="212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612451" w:rsidRDefault="00612451" w:rsidP="00612451">
      <w:pPr>
        <w:pStyle w:val="a3"/>
        <w:spacing w:before="9" w:line="240" w:lineRule="auto"/>
        <w:ind w:left="0" w:firstLine="0"/>
        <w:rPr>
          <w:b/>
          <w:sz w:val="7"/>
        </w:rPr>
      </w:pPr>
    </w:p>
    <w:p w:rsidR="00612451" w:rsidRPr="001A1666" w:rsidRDefault="00612451" w:rsidP="00612451">
      <w:pPr>
        <w:pStyle w:val="a3"/>
        <w:spacing w:before="101" w:line="230" w:lineRule="auto"/>
        <w:ind w:left="460" w:right="82" w:firstLine="0"/>
        <w:rPr>
          <w:lang w:val="ru-RU"/>
        </w:rPr>
      </w:pPr>
      <w:r w:rsidRPr="001A1666">
        <w:rPr>
          <w:b/>
          <w:lang w:val="ru-RU"/>
        </w:rPr>
        <w:t>В стоимость номера входит</w:t>
      </w:r>
      <w:r w:rsidRPr="001A1666">
        <w:rPr>
          <w:lang w:val="ru-RU"/>
        </w:rPr>
        <w:t xml:space="preserve">: проживание, питание по </w:t>
      </w:r>
      <w:proofErr w:type="spellStart"/>
      <w:r w:rsidRPr="001A1666">
        <w:rPr>
          <w:lang w:val="ru-RU"/>
        </w:rPr>
        <w:t>выбраному</w:t>
      </w:r>
      <w:proofErr w:type="spellEnd"/>
      <w:r w:rsidRPr="001A1666">
        <w:rPr>
          <w:lang w:val="ru-RU"/>
        </w:rPr>
        <w:t xml:space="preserve"> типу, парковка, базовое лечение (при стоимости  </w:t>
      </w:r>
      <w:r>
        <w:t>FB</w:t>
      </w:r>
      <w:r w:rsidRPr="001A1666">
        <w:rPr>
          <w:lang w:val="ru-RU"/>
        </w:rPr>
        <w:t>), тренажерный зал, бассейны.</w:t>
      </w:r>
    </w:p>
    <w:p w:rsidR="00612451" w:rsidRPr="001A1666" w:rsidRDefault="00612451" w:rsidP="00612451">
      <w:pPr>
        <w:spacing w:line="220" w:lineRule="exact"/>
        <w:ind w:left="460"/>
        <w:rPr>
          <w:sz w:val="20"/>
          <w:lang w:val="ru-RU"/>
        </w:rPr>
      </w:pPr>
      <w:r w:rsidRPr="001A1666">
        <w:rPr>
          <w:b/>
          <w:sz w:val="20"/>
          <w:lang w:val="ru-RU"/>
        </w:rPr>
        <w:t>В стоимость не входит</w:t>
      </w:r>
      <w:proofErr w:type="gramStart"/>
      <w:r w:rsidRPr="001A1666">
        <w:rPr>
          <w:b/>
          <w:sz w:val="20"/>
          <w:lang w:val="ru-RU"/>
        </w:rPr>
        <w:t xml:space="preserve"> :</w:t>
      </w:r>
      <w:proofErr w:type="gramEnd"/>
      <w:r w:rsidRPr="001A1666">
        <w:rPr>
          <w:b/>
          <w:sz w:val="20"/>
          <w:lang w:val="ru-RU"/>
        </w:rPr>
        <w:t xml:space="preserve"> </w:t>
      </w:r>
      <w:r w:rsidRPr="001A1666">
        <w:rPr>
          <w:sz w:val="20"/>
          <w:lang w:val="ru-RU"/>
        </w:rPr>
        <w:t>туристический сбор</w:t>
      </w:r>
    </w:p>
    <w:p w:rsidR="00612451" w:rsidRPr="001A1666" w:rsidRDefault="00612451" w:rsidP="00612451">
      <w:pPr>
        <w:pStyle w:val="a3"/>
        <w:spacing w:before="3" w:line="240" w:lineRule="auto"/>
        <w:ind w:left="0" w:firstLine="0"/>
        <w:rPr>
          <w:sz w:val="18"/>
          <w:lang w:val="ru-RU"/>
        </w:rPr>
      </w:pPr>
    </w:p>
    <w:p w:rsidR="00612451" w:rsidRDefault="00612451" w:rsidP="00612451">
      <w:pPr>
        <w:spacing w:line="170" w:lineRule="exact"/>
        <w:ind w:left="460"/>
        <w:rPr>
          <w:b/>
          <w:sz w:val="20"/>
        </w:rPr>
      </w:pPr>
      <w:r>
        <w:rPr>
          <w:b/>
          <w:sz w:val="20"/>
          <w:u w:val="single"/>
        </w:rPr>
        <w:t>БАЗОВОЕ ЛЕЧЕНИЕ:</w:t>
      </w:r>
    </w:p>
    <w:p w:rsidR="00612451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line="225" w:lineRule="exact"/>
        <w:rPr>
          <w:sz w:val="20"/>
        </w:rPr>
      </w:pPr>
      <w:proofErr w:type="spellStart"/>
      <w:r>
        <w:rPr>
          <w:spacing w:val="-3"/>
          <w:sz w:val="20"/>
        </w:rPr>
        <w:t>Консультация</w:t>
      </w:r>
      <w:proofErr w:type="spellEnd"/>
      <w:r>
        <w:rPr>
          <w:spacing w:val="-3"/>
          <w:sz w:val="20"/>
        </w:rPr>
        <w:t xml:space="preserve">  </w:t>
      </w:r>
      <w:proofErr w:type="spellStart"/>
      <w:r>
        <w:rPr>
          <w:sz w:val="20"/>
        </w:rPr>
        <w:t>врача</w:t>
      </w:r>
      <w:proofErr w:type="spellEnd"/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гастроэнтеролога</w:t>
      </w:r>
      <w:proofErr w:type="spellEnd"/>
      <w:r>
        <w:rPr>
          <w:sz w:val="20"/>
        </w:rPr>
        <w:t>;</w:t>
      </w:r>
    </w:p>
    <w:p w:rsidR="00612451" w:rsidRPr="001A1666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rPr>
          <w:sz w:val="20"/>
          <w:lang w:val="ru-RU"/>
        </w:rPr>
      </w:pPr>
      <w:r w:rsidRPr="001A1666">
        <w:rPr>
          <w:sz w:val="20"/>
          <w:lang w:val="ru-RU"/>
        </w:rPr>
        <w:t>Прием  минеральной  воды  «Поляна</w:t>
      </w:r>
      <w:r w:rsidRPr="001A1666">
        <w:rPr>
          <w:spacing w:val="-26"/>
          <w:sz w:val="20"/>
          <w:lang w:val="ru-RU"/>
        </w:rPr>
        <w:t xml:space="preserve"> </w:t>
      </w:r>
      <w:proofErr w:type="spellStart"/>
      <w:r w:rsidRPr="001A1666">
        <w:rPr>
          <w:sz w:val="20"/>
          <w:lang w:val="ru-RU"/>
        </w:rPr>
        <w:t>Квасова</w:t>
      </w:r>
      <w:proofErr w:type="spellEnd"/>
      <w:r w:rsidRPr="001A1666">
        <w:rPr>
          <w:sz w:val="20"/>
          <w:lang w:val="ru-RU"/>
        </w:rPr>
        <w:t>»;</w:t>
      </w:r>
    </w:p>
    <w:p w:rsidR="00612451" w:rsidRPr="001A1666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rPr>
          <w:sz w:val="20"/>
          <w:lang w:val="ru-RU"/>
        </w:rPr>
      </w:pPr>
      <w:r w:rsidRPr="001A1666">
        <w:rPr>
          <w:sz w:val="20"/>
          <w:lang w:val="ru-RU"/>
        </w:rPr>
        <w:t xml:space="preserve">Минеральные  и  искусственные ванны (хвойные, </w:t>
      </w:r>
      <w:proofErr w:type="spellStart"/>
      <w:r w:rsidRPr="001A1666">
        <w:rPr>
          <w:sz w:val="20"/>
          <w:lang w:val="ru-RU"/>
        </w:rPr>
        <w:t>бишофитовые</w:t>
      </w:r>
      <w:proofErr w:type="spellEnd"/>
      <w:r w:rsidRPr="001A1666">
        <w:rPr>
          <w:sz w:val="20"/>
          <w:lang w:val="ru-RU"/>
        </w:rPr>
        <w:t>, с морской</w:t>
      </w:r>
      <w:r w:rsidRPr="001A1666">
        <w:rPr>
          <w:spacing w:val="3"/>
          <w:sz w:val="20"/>
          <w:lang w:val="ru-RU"/>
        </w:rPr>
        <w:t xml:space="preserve"> </w:t>
      </w:r>
      <w:r w:rsidRPr="001A1666">
        <w:rPr>
          <w:sz w:val="20"/>
          <w:lang w:val="ru-RU"/>
        </w:rPr>
        <w:t>солью);</w:t>
      </w:r>
    </w:p>
    <w:p w:rsidR="00612451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rPr>
          <w:sz w:val="20"/>
        </w:rPr>
      </w:pPr>
      <w:proofErr w:type="spellStart"/>
      <w:r>
        <w:rPr>
          <w:sz w:val="20"/>
        </w:rPr>
        <w:t>Лечебные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души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восходящий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циркулярный</w:t>
      </w:r>
      <w:proofErr w:type="spellEnd"/>
      <w:r>
        <w:rPr>
          <w:sz w:val="20"/>
        </w:rPr>
        <w:t>)</w:t>
      </w:r>
    </w:p>
    <w:p w:rsidR="00612451" w:rsidRPr="001A1666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rPr>
          <w:sz w:val="20"/>
          <w:lang w:val="ru-RU"/>
        </w:rPr>
      </w:pPr>
      <w:r w:rsidRPr="001A1666">
        <w:rPr>
          <w:sz w:val="20"/>
          <w:lang w:val="ru-RU"/>
        </w:rPr>
        <w:t>Ингаляции (с минеральной водой, с</w:t>
      </w:r>
      <w:r w:rsidRPr="001A1666">
        <w:rPr>
          <w:spacing w:val="-25"/>
          <w:sz w:val="20"/>
          <w:lang w:val="ru-RU"/>
        </w:rPr>
        <w:t xml:space="preserve"> </w:t>
      </w:r>
      <w:proofErr w:type="spellStart"/>
      <w:r w:rsidRPr="001A1666">
        <w:rPr>
          <w:sz w:val="20"/>
          <w:lang w:val="ru-RU"/>
        </w:rPr>
        <w:t>фитопрепаратами</w:t>
      </w:r>
      <w:proofErr w:type="spellEnd"/>
      <w:r w:rsidRPr="001A1666">
        <w:rPr>
          <w:sz w:val="20"/>
          <w:lang w:val="ru-RU"/>
        </w:rPr>
        <w:t>);</w:t>
      </w:r>
    </w:p>
    <w:p w:rsidR="00612451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rPr>
          <w:sz w:val="20"/>
        </w:rPr>
      </w:pPr>
      <w:proofErr w:type="spellStart"/>
      <w:r>
        <w:rPr>
          <w:sz w:val="20"/>
        </w:rPr>
        <w:t>Комплексное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питание</w:t>
      </w:r>
      <w:proofErr w:type="spellEnd"/>
      <w:r>
        <w:rPr>
          <w:sz w:val="20"/>
        </w:rPr>
        <w:t>;</w:t>
      </w:r>
    </w:p>
    <w:p w:rsidR="00612451" w:rsidRPr="001A1666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rPr>
          <w:sz w:val="20"/>
          <w:lang w:val="ru-RU"/>
        </w:rPr>
      </w:pPr>
      <w:r w:rsidRPr="001A1666">
        <w:rPr>
          <w:sz w:val="20"/>
          <w:lang w:val="ru-RU"/>
        </w:rPr>
        <w:t>Аппаратная  физиотерапия (различные виды</w:t>
      </w:r>
      <w:r w:rsidRPr="001A1666">
        <w:rPr>
          <w:spacing w:val="10"/>
          <w:sz w:val="20"/>
          <w:lang w:val="ru-RU"/>
        </w:rPr>
        <w:t xml:space="preserve"> </w:t>
      </w:r>
      <w:proofErr w:type="spellStart"/>
      <w:r w:rsidRPr="001A1666">
        <w:rPr>
          <w:sz w:val="20"/>
          <w:lang w:val="ru-RU"/>
        </w:rPr>
        <w:t>електролечения</w:t>
      </w:r>
      <w:proofErr w:type="spellEnd"/>
      <w:r w:rsidRPr="001A1666">
        <w:rPr>
          <w:sz w:val="20"/>
          <w:lang w:val="ru-RU"/>
        </w:rPr>
        <w:t>);</w:t>
      </w:r>
    </w:p>
    <w:p w:rsidR="00612451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rPr>
          <w:sz w:val="20"/>
        </w:rPr>
      </w:pPr>
      <w:proofErr w:type="spellStart"/>
      <w:r>
        <w:rPr>
          <w:sz w:val="20"/>
        </w:rPr>
        <w:t>Функциональная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диагностика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(ЕКГ);</w:t>
      </w:r>
    </w:p>
    <w:p w:rsidR="00612451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rPr>
          <w:sz w:val="20"/>
        </w:rPr>
      </w:pPr>
      <w:proofErr w:type="spellStart"/>
      <w:r>
        <w:rPr>
          <w:sz w:val="20"/>
        </w:rPr>
        <w:t>Занятия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тренажерном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зале</w:t>
      </w:r>
      <w:proofErr w:type="spellEnd"/>
      <w:r>
        <w:rPr>
          <w:sz w:val="20"/>
        </w:rPr>
        <w:t>;</w:t>
      </w:r>
    </w:p>
    <w:p w:rsidR="00612451" w:rsidRPr="00AC4234" w:rsidRDefault="00612451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line="285" w:lineRule="exact"/>
        <w:rPr>
          <w:sz w:val="20"/>
          <w:lang w:val="ru-RU"/>
        </w:rPr>
      </w:pPr>
      <w:r w:rsidRPr="001A1666">
        <w:rPr>
          <w:sz w:val="20"/>
          <w:lang w:val="ru-RU"/>
        </w:rPr>
        <w:t>Плавание в закрытом /открытом</w:t>
      </w:r>
      <w:r w:rsidRPr="001A1666">
        <w:rPr>
          <w:spacing w:val="-32"/>
          <w:sz w:val="20"/>
          <w:lang w:val="ru-RU"/>
        </w:rPr>
        <w:t xml:space="preserve"> </w:t>
      </w:r>
      <w:r w:rsidRPr="001A1666">
        <w:rPr>
          <w:sz w:val="20"/>
          <w:lang w:val="ru-RU"/>
        </w:rPr>
        <w:t>бассейнах.</w:t>
      </w:r>
    </w:p>
    <w:p w:rsidR="00AC4234" w:rsidRDefault="00AC4234" w:rsidP="00612451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line="285" w:lineRule="exact"/>
        <w:rPr>
          <w:sz w:val="20"/>
          <w:lang w:val="ru-RU"/>
        </w:rPr>
      </w:pPr>
      <w:bookmarkStart w:id="0" w:name="_GoBack"/>
      <w:bookmarkEnd w:id="0"/>
    </w:p>
    <w:p w:rsidR="00FF768F" w:rsidRPr="00AC4234" w:rsidRDefault="00AC4234">
      <w:pPr>
        <w:rPr>
          <w:lang w:val="ru-RU"/>
        </w:rPr>
      </w:pPr>
      <w:r w:rsidRPr="00AC4234">
        <w:rPr>
          <w:b/>
          <w:bCs/>
          <w:lang w:val="ru-RU"/>
        </w:rPr>
        <w:t xml:space="preserve">                         </w:t>
      </w:r>
      <w:r w:rsidRPr="00AC4234">
        <w:rPr>
          <w:b/>
          <w:bCs/>
          <w:lang w:val="ru-RU"/>
        </w:rPr>
        <w:t>Остальные процедуры предоставляются за дополнительную плату</w:t>
      </w:r>
      <w:r w:rsidRPr="00AC4234">
        <w:rPr>
          <w:rFonts w:ascii="NWAXIT+TimesNewRomanPS-BoldMT" w:hAnsi="NWAXIT+TimesNewRomanPS-BoldMT" w:cs="NWAXIT+TimesNewRomanPS-BoldMT"/>
          <w:b/>
          <w:bCs/>
          <w:lang w:val="ru-RU"/>
        </w:rPr>
        <w:t>.</w:t>
      </w:r>
    </w:p>
    <w:sectPr w:rsidR="00FF768F" w:rsidRPr="00AC4234" w:rsidSect="00612451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WAXIT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D6F"/>
    <w:multiLevelType w:val="hybridMultilevel"/>
    <w:tmpl w:val="C13230BC"/>
    <w:lvl w:ilvl="0" w:tplc="1DDCDD92">
      <w:numFmt w:val="bullet"/>
      <w:lvlText w:val="❖"/>
      <w:lvlJc w:val="left"/>
      <w:pPr>
        <w:ind w:left="1180" w:hanging="360"/>
      </w:pPr>
      <w:rPr>
        <w:rFonts w:ascii="Arial Unicode MS" w:eastAsia="Arial Unicode MS" w:hAnsi="Arial Unicode MS" w:cs="Arial Unicode MS" w:hint="default"/>
        <w:spacing w:val="-10"/>
        <w:w w:val="100"/>
        <w:sz w:val="20"/>
        <w:szCs w:val="20"/>
      </w:rPr>
    </w:lvl>
    <w:lvl w:ilvl="1" w:tplc="BEA43D14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B5AC0D18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D0D0792C"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337ED438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0B2ABF58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455C2AD0"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B9AC9C7C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C05ACCB6"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48"/>
    <w:rsid w:val="00612451"/>
    <w:rsid w:val="00880648"/>
    <w:rsid w:val="00AC423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12451"/>
    <w:pPr>
      <w:spacing w:before="24"/>
      <w:ind w:left="27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24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12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451"/>
    <w:pPr>
      <w:spacing w:line="220" w:lineRule="exact"/>
      <w:ind w:left="1180" w:hanging="36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124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612451"/>
    <w:pPr>
      <w:spacing w:line="220" w:lineRule="exact"/>
      <w:ind w:left="1180" w:hanging="360"/>
    </w:pPr>
  </w:style>
  <w:style w:type="paragraph" w:customStyle="1" w:styleId="TableParagraph">
    <w:name w:val="Table Paragraph"/>
    <w:basedOn w:val="a"/>
    <w:uiPriority w:val="1"/>
    <w:qFormat/>
    <w:rsid w:val="00612451"/>
    <w:pPr>
      <w:jc w:val="center"/>
    </w:pPr>
  </w:style>
  <w:style w:type="character" w:styleId="a6">
    <w:name w:val="Hyperlink"/>
    <w:basedOn w:val="a0"/>
    <w:uiPriority w:val="99"/>
    <w:unhideWhenUsed/>
    <w:rsid w:val="00612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12451"/>
    <w:pPr>
      <w:spacing w:before="24"/>
      <w:ind w:left="27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24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12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451"/>
    <w:pPr>
      <w:spacing w:line="220" w:lineRule="exact"/>
      <w:ind w:left="1180" w:hanging="36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124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612451"/>
    <w:pPr>
      <w:spacing w:line="220" w:lineRule="exact"/>
      <w:ind w:left="1180" w:hanging="360"/>
    </w:pPr>
  </w:style>
  <w:style w:type="paragraph" w:customStyle="1" w:styleId="TableParagraph">
    <w:name w:val="Table Paragraph"/>
    <w:basedOn w:val="a"/>
    <w:uiPriority w:val="1"/>
    <w:qFormat/>
    <w:rsid w:val="00612451"/>
    <w:pPr>
      <w:jc w:val="center"/>
    </w:pPr>
  </w:style>
  <w:style w:type="character" w:styleId="a6">
    <w:name w:val="Hyperlink"/>
    <w:basedOn w:val="a0"/>
    <w:uiPriority w:val="99"/>
    <w:unhideWhenUsed/>
    <w:rsid w:val="00612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ahote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vv@elitat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4</cp:revision>
  <dcterms:created xsi:type="dcterms:W3CDTF">2020-02-28T12:13:00Z</dcterms:created>
  <dcterms:modified xsi:type="dcterms:W3CDTF">2020-02-28T12:14:00Z</dcterms:modified>
</cp:coreProperties>
</file>